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12" w:rsidRPr="00934A12" w:rsidRDefault="00C33662" w:rsidP="007C7B16">
      <w:pPr>
        <w:spacing w:before="100" w:beforeAutospacing="1" w:after="100" w:afterAutospacing="1"/>
        <w:jc w:val="both"/>
        <w:rPr>
          <w:rFonts w:ascii="Arial" w:hAnsi="Arial" w:cs="Arial"/>
          <w:b/>
          <w:sz w:val="27"/>
          <w:szCs w:val="27"/>
          <w:u w:val="single"/>
          <w:lang w:eastAsia="en-GB"/>
        </w:rPr>
      </w:pPr>
      <w:r w:rsidRPr="00934A12">
        <w:rPr>
          <w:rFonts w:ascii="Arial" w:hAnsi="Arial" w:cs="Arial"/>
          <w:b/>
          <w:sz w:val="27"/>
          <w:szCs w:val="27"/>
          <w:u w:val="single"/>
          <w:lang w:eastAsia="en-GB"/>
        </w:rPr>
        <w:t>The</w:t>
      </w:r>
      <w:r w:rsidR="00934A12" w:rsidRPr="00934A12">
        <w:rPr>
          <w:rFonts w:ascii="Arial" w:hAnsi="Arial" w:cs="Arial"/>
          <w:b/>
          <w:sz w:val="27"/>
          <w:szCs w:val="27"/>
          <w:u w:val="single"/>
          <w:lang w:eastAsia="en-GB"/>
        </w:rPr>
        <w:t xml:space="preserve"> John William</w:t>
      </w:r>
      <w:r w:rsidRPr="00934A12">
        <w:rPr>
          <w:rFonts w:ascii="Arial" w:hAnsi="Arial" w:cs="Arial"/>
          <w:b/>
          <w:sz w:val="27"/>
          <w:szCs w:val="27"/>
          <w:u w:val="single"/>
          <w:lang w:eastAsia="en-GB"/>
        </w:rPr>
        <w:t xml:space="preserve"> Lamb Trust</w:t>
      </w:r>
      <w:r w:rsidR="00C14DF9" w:rsidRPr="00934A12">
        <w:rPr>
          <w:rFonts w:ascii="Arial" w:hAnsi="Arial" w:cs="Arial"/>
          <w:b/>
          <w:sz w:val="27"/>
          <w:szCs w:val="27"/>
          <w:u w:val="single"/>
          <w:lang w:eastAsia="en-GB"/>
        </w:rPr>
        <w:t xml:space="preserve"> </w:t>
      </w:r>
    </w:p>
    <w:p w:rsidR="00C33662" w:rsidRPr="00934A12" w:rsidRDefault="00C33662" w:rsidP="007C7B16">
      <w:pPr>
        <w:spacing w:before="100" w:beforeAutospacing="1" w:after="100" w:afterAutospacing="1"/>
        <w:jc w:val="both"/>
        <w:rPr>
          <w:rFonts w:ascii="Arial" w:hAnsi="Arial" w:cs="Arial"/>
          <w:b/>
          <w:sz w:val="27"/>
          <w:szCs w:val="27"/>
          <w:u w:val="single"/>
          <w:lang w:eastAsia="en-GB"/>
        </w:rPr>
      </w:pPr>
      <w:r w:rsidRPr="00934A12">
        <w:rPr>
          <w:rFonts w:ascii="Arial" w:hAnsi="Arial" w:cs="Arial"/>
          <w:b/>
          <w:sz w:val="27"/>
          <w:szCs w:val="27"/>
          <w:u w:val="single"/>
          <w:lang w:eastAsia="en-GB"/>
        </w:rPr>
        <w:t>Charity Support Visitor</w:t>
      </w:r>
    </w:p>
    <w:p w:rsidR="007C7B16" w:rsidRPr="00516703" w:rsidRDefault="00B81855" w:rsidP="007C7B16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  <w:lang w:eastAsia="en-GB"/>
        </w:rPr>
      </w:pPr>
      <w:r w:rsidRPr="00516703">
        <w:rPr>
          <w:rFonts w:ascii="Arial" w:hAnsi="Arial" w:cs="Arial"/>
          <w:sz w:val="27"/>
          <w:szCs w:val="27"/>
          <w:lang w:eastAsia="en-GB"/>
        </w:rPr>
        <w:t>Service Contract</w:t>
      </w:r>
      <w:r w:rsidR="007C7B16" w:rsidRPr="00516703">
        <w:rPr>
          <w:rFonts w:ascii="Arial" w:hAnsi="Arial" w:cs="Arial"/>
          <w:sz w:val="27"/>
          <w:szCs w:val="27"/>
          <w:lang w:eastAsia="en-GB"/>
        </w:rPr>
        <w:t xml:space="preserve"> Description</w:t>
      </w:r>
    </w:p>
    <w:p w:rsidR="00EF0B64" w:rsidRDefault="007C7B16" w:rsidP="007C7B16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>Contribute</w:t>
      </w:r>
      <w:r w:rsidR="00C33662" w:rsidRPr="00934A12">
        <w:rPr>
          <w:rFonts w:ascii="Arial" w:hAnsi="Arial" w:cs="Arial"/>
          <w:lang w:eastAsia="en-GB"/>
        </w:rPr>
        <w:t xml:space="preserve"> to the well-being of</w:t>
      </w:r>
      <w:r w:rsidRPr="00934A12">
        <w:rPr>
          <w:rFonts w:ascii="Arial" w:hAnsi="Arial" w:cs="Arial"/>
          <w:lang w:eastAsia="en-GB"/>
        </w:rPr>
        <w:t xml:space="preserve"> older person</w:t>
      </w:r>
      <w:r w:rsidR="00C33662" w:rsidRPr="00934A12">
        <w:rPr>
          <w:rFonts w:ascii="Arial" w:hAnsi="Arial" w:cs="Arial"/>
          <w:lang w:eastAsia="en-GB"/>
        </w:rPr>
        <w:t>s</w:t>
      </w:r>
      <w:r w:rsidR="00732D52" w:rsidRPr="00934A12">
        <w:rPr>
          <w:rFonts w:ascii="Arial" w:hAnsi="Arial" w:cs="Arial"/>
          <w:lang w:eastAsia="en-GB"/>
        </w:rPr>
        <w:t xml:space="preserve"> (the Trusts annuitants)</w:t>
      </w:r>
      <w:r w:rsidRPr="00934A12">
        <w:rPr>
          <w:rFonts w:ascii="Arial" w:hAnsi="Arial" w:cs="Arial"/>
          <w:lang w:eastAsia="en-GB"/>
        </w:rPr>
        <w:t xml:space="preserve"> in Nottinghamshire by visiting them in their own home to provide social contact and support around access to local community provision.</w:t>
      </w:r>
      <w:r w:rsidR="00EF0B64" w:rsidRPr="00EF0B64">
        <w:rPr>
          <w:rFonts w:ascii="Arial" w:hAnsi="Arial" w:cs="Arial"/>
          <w:lang w:eastAsia="en-GB"/>
        </w:rPr>
        <w:t xml:space="preserve"> </w:t>
      </w:r>
    </w:p>
    <w:p w:rsidR="00EF0B64" w:rsidRPr="00934A12" w:rsidRDefault="00EF0B64" w:rsidP="007C7B16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Responsible to: Nottinghamshire Community Foundation representative and the </w:t>
      </w:r>
      <w:r>
        <w:rPr>
          <w:rFonts w:ascii="Arial" w:hAnsi="Arial" w:cs="Arial"/>
          <w:lang w:eastAsia="en-GB"/>
        </w:rPr>
        <w:t xml:space="preserve">John William </w:t>
      </w:r>
      <w:r w:rsidRPr="00934A12">
        <w:rPr>
          <w:rFonts w:ascii="Arial" w:hAnsi="Arial" w:cs="Arial"/>
          <w:lang w:eastAsia="en-GB"/>
        </w:rPr>
        <w:t>Lamb Trust</w:t>
      </w:r>
      <w:r>
        <w:rPr>
          <w:rFonts w:ascii="Arial" w:hAnsi="Arial" w:cs="Arial"/>
          <w:lang w:eastAsia="en-GB"/>
        </w:rPr>
        <w:t xml:space="preserve"> (Appendix A).</w:t>
      </w:r>
    </w:p>
    <w:p w:rsidR="007C7B16" w:rsidRPr="00934A12" w:rsidRDefault="007C7B16" w:rsidP="007C7B16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Assess and recommend new clients as required for the approval by the </w:t>
      </w:r>
      <w:r w:rsidR="00EF0B64">
        <w:rPr>
          <w:rFonts w:ascii="Arial" w:hAnsi="Arial" w:cs="Arial"/>
          <w:lang w:eastAsia="en-GB"/>
        </w:rPr>
        <w:t>John William Lamb B</w:t>
      </w:r>
      <w:r w:rsidRPr="00934A12">
        <w:rPr>
          <w:rFonts w:ascii="Arial" w:hAnsi="Arial" w:cs="Arial"/>
          <w:lang w:eastAsia="en-GB"/>
        </w:rPr>
        <w:t xml:space="preserve">oard. </w:t>
      </w:r>
      <w:r w:rsidR="00C41C10" w:rsidRPr="00934A12">
        <w:rPr>
          <w:rFonts w:ascii="Arial" w:hAnsi="Arial" w:cs="Arial"/>
          <w:lang w:eastAsia="en-GB"/>
        </w:rPr>
        <w:t>(A</w:t>
      </w:r>
      <w:r w:rsidR="00EF0B64">
        <w:rPr>
          <w:rFonts w:ascii="Arial" w:hAnsi="Arial" w:cs="Arial"/>
          <w:lang w:eastAsia="en-GB"/>
        </w:rPr>
        <w:t>ppendix B</w:t>
      </w:r>
      <w:r w:rsidR="00C33662" w:rsidRPr="00934A12">
        <w:rPr>
          <w:rFonts w:ascii="Arial" w:hAnsi="Arial" w:cs="Arial"/>
          <w:lang w:eastAsia="en-GB"/>
        </w:rPr>
        <w:t>).</w:t>
      </w:r>
    </w:p>
    <w:p w:rsidR="007C7B16" w:rsidRPr="00934A12" w:rsidRDefault="007C7B16" w:rsidP="007C7B1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>Respect autonomy, dignity of client and safeguarding, in line with the Lamb Trust’s Confidentiality, Equal Opportunity and Vulnerable Adult Safeguarding policies.</w:t>
      </w:r>
    </w:p>
    <w:p w:rsidR="007C7B16" w:rsidRPr="00934A12" w:rsidRDefault="007C7B16" w:rsidP="007C7B1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>Assist with tasks such as reading, general correspondence, benefit applications and telephone calls.</w:t>
      </w:r>
    </w:p>
    <w:p w:rsidR="007C7B16" w:rsidRPr="00934A12" w:rsidRDefault="007C7B16" w:rsidP="007C7B1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Maintain appropriate assessment and client case notes according to the agreed administration procedures.  </w:t>
      </w:r>
    </w:p>
    <w:p w:rsidR="007C7B16" w:rsidRPr="00934A12" w:rsidRDefault="007C7B16" w:rsidP="007C7B1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Bring to the attention </w:t>
      </w:r>
      <w:r w:rsidR="00F25018">
        <w:rPr>
          <w:rFonts w:ascii="Arial" w:hAnsi="Arial" w:cs="Arial"/>
          <w:lang w:eastAsia="en-GB"/>
        </w:rPr>
        <w:t xml:space="preserve">of the Nottinghamshire Community Foundation representative and the John William Lamb Trustees </w:t>
      </w:r>
      <w:r w:rsidRPr="00934A12">
        <w:rPr>
          <w:rFonts w:ascii="Arial" w:hAnsi="Arial" w:cs="Arial"/>
          <w:lang w:eastAsia="en-GB"/>
        </w:rPr>
        <w:t xml:space="preserve">any problems or concerns which may affect the health and safety of the client, </w:t>
      </w:r>
      <w:r w:rsidR="00F25018" w:rsidRPr="00934A12">
        <w:rPr>
          <w:rFonts w:ascii="Arial" w:hAnsi="Arial" w:cs="Arial"/>
          <w:lang w:eastAsia="en-GB"/>
        </w:rPr>
        <w:t>you</w:t>
      </w:r>
      <w:r w:rsidRPr="00934A12">
        <w:rPr>
          <w:rFonts w:ascii="Arial" w:hAnsi="Arial" w:cs="Arial"/>
          <w:lang w:eastAsia="en-GB"/>
        </w:rPr>
        <w:t xml:space="preserve"> or any other persons.</w:t>
      </w:r>
    </w:p>
    <w:p w:rsidR="007C7B16" w:rsidRPr="00D03A74" w:rsidRDefault="008804F9" w:rsidP="007C7B1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D03A74">
        <w:rPr>
          <w:rFonts w:ascii="Arial" w:hAnsi="Arial" w:cs="Arial"/>
          <w:lang w:eastAsia="en-GB"/>
        </w:rPr>
        <w:t>Write a report for</w:t>
      </w:r>
      <w:r w:rsidR="00F25018" w:rsidRPr="00D03A74">
        <w:rPr>
          <w:rFonts w:ascii="Arial" w:hAnsi="Arial" w:cs="Arial"/>
          <w:lang w:eastAsia="en-GB"/>
        </w:rPr>
        <w:t xml:space="preserve"> the Trustee Board</w:t>
      </w:r>
      <w:r w:rsidRPr="00D03A74">
        <w:rPr>
          <w:rFonts w:ascii="Arial" w:hAnsi="Arial" w:cs="Arial"/>
          <w:lang w:eastAsia="en-GB"/>
        </w:rPr>
        <w:t xml:space="preserve"> agenda</w:t>
      </w:r>
      <w:r w:rsidR="00F25018" w:rsidRPr="00D03A74">
        <w:rPr>
          <w:rFonts w:ascii="Arial" w:hAnsi="Arial" w:cs="Arial"/>
          <w:lang w:eastAsia="en-GB"/>
        </w:rPr>
        <w:t xml:space="preserve"> provid</w:t>
      </w:r>
      <w:r w:rsidRPr="00D03A74">
        <w:rPr>
          <w:rFonts w:ascii="Arial" w:hAnsi="Arial" w:cs="Arial"/>
          <w:lang w:eastAsia="en-GB"/>
        </w:rPr>
        <w:t>ing a summary of each annuitant.</w:t>
      </w:r>
    </w:p>
    <w:p w:rsidR="008804F9" w:rsidRPr="008804F9" w:rsidRDefault="008804F9" w:rsidP="007C7B1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FF0000"/>
          <w:lang w:eastAsia="en-GB"/>
        </w:rPr>
      </w:pPr>
      <w:r w:rsidRPr="00D03A74">
        <w:rPr>
          <w:rFonts w:ascii="Arial" w:hAnsi="Arial" w:cs="Arial"/>
          <w:lang w:eastAsia="en-GB"/>
        </w:rPr>
        <w:t>You will attend each Board meeting to present your report.</w:t>
      </w:r>
    </w:p>
    <w:p w:rsidR="007C7B16" w:rsidRPr="00934A12" w:rsidRDefault="00F25018" w:rsidP="007C7B1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Recommend applications </w:t>
      </w:r>
      <w:r w:rsidR="007C7B16" w:rsidRPr="00934A12">
        <w:rPr>
          <w:rFonts w:ascii="Arial" w:hAnsi="Arial" w:cs="Arial"/>
          <w:lang w:eastAsia="en-GB"/>
        </w:rPr>
        <w:t>for additional funds for specific items and needs in accordance with the grant giving criteria of the Lamb Trust.</w:t>
      </w:r>
    </w:p>
    <w:p w:rsidR="007C7B16" w:rsidRPr="00516703" w:rsidRDefault="007C7B16" w:rsidP="007C7B16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  <w:lang w:eastAsia="en-GB"/>
        </w:rPr>
      </w:pPr>
      <w:r w:rsidRPr="00516703">
        <w:rPr>
          <w:rFonts w:ascii="Arial" w:hAnsi="Arial" w:cs="Arial"/>
          <w:sz w:val="27"/>
          <w:szCs w:val="27"/>
          <w:lang w:eastAsia="en-GB"/>
        </w:rPr>
        <w:t>Personal Specification</w:t>
      </w:r>
    </w:p>
    <w:p w:rsidR="007C7B16" w:rsidRPr="00934A12" w:rsidRDefault="007C7B16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>Good communication skills essential</w:t>
      </w:r>
      <w:r w:rsidR="009C6ED3" w:rsidRPr="00934A12">
        <w:rPr>
          <w:rFonts w:ascii="Arial" w:hAnsi="Arial" w:cs="Arial"/>
          <w:lang w:eastAsia="en-GB"/>
        </w:rPr>
        <w:t xml:space="preserve"> both verbal and written</w:t>
      </w:r>
    </w:p>
    <w:p w:rsidR="007C7B16" w:rsidRPr="00934A12" w:rsidRDefault="007C7B16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>Ability to work unsupervised, using own initiative as required</w:t>
      </w:r>
    </w:p>
    <w:p w:rsidR="007C7B16" w:rsidRPr="00934A12" w:rsidRDefault="007C7B16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Understanding </w:t>
      </w:r>
      <w:r w:rsidR="009C6ED3" w:rsidRPr="00934A12">
        <w:rPr>
          <w:rFonts w:ascii="Arial" w:hAnsi="Arial" w:cs="Arial"/>
          <w:lang w:eastAsia="en-GB"/>
        </w:rPr>
        <w:t xml:space="preserve">and experience </w:t>
      </w:r>
      <w:r w:rsidRPr="00934A12">
        <w:rPr>
          <w:rFonts w:ascii="Arial" w:hAnsi="Arial" w:cs="Arial"/>
          <w:lang w:eastAsia="en-GB"/>
        </w:rPr>
        <w:t>of confidentiality</w:t>
      </w:r>
      <w:r w:rsidR="009C6ED3" w:rsidRPr="00934A12">
        <w:rPr>
          <w:rFonts w:ascii="Arial" w:hAnsi="Arial" w:cs="Arial"/>
          <w:lang w:eastAsia="en-GB"/>
        </w:rPr>
        <w:t xml:space="preserve"> and safeguarding</w:t>
      </w:r>
    </w:p>
    <w:p w:rsidR="007C7B16" w:rsidRPr="00934A12" w:rsidRDefault="007C7B16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Understanding </w:t>
      </w:r>
      <w:r w:rsidR="009C6ED3" w:rsidRPr="00934A12">
        <w:rPr>
          <w:rFonts w:ascii="Arial" w:hAnsi="Arial" w:cs="Arial"/>
          <w:lang w:eastAsia="en-GB"/>
        </w:rPr>
        <w:t xml:space="preserve">and experience </w:t>
      </w:r>
      <w:r w:rsidRPr="00934A12">
        <w:rPr>
          <w:rFonts w:ascii="Arial" w:hAnsi="Arial" w:cs="Arial"/>
          <w:lang w:eastAsia="en-GB"/>
        </w:rPr>
        <w:t xml:space="preserve">of </w:t>
      </w:r>
      <w:r w:rsidR="009C6ED3" w:rsidRPr="00934A12">
        <w:rPr>
          <w:rFonts w:ascii="Arial" w:hAnsi="Arial" w:cs="Arial"/>
          <w:lang w:eastAsia="en-GB"/>
        </w:rPr>
        <w:t xml:space="preserve">working with </w:t>
      </w:r>
      <w:r w:rsidRPr="00934A12">
        <w:rPr>
          <w:rFonts w:ascii="Arial" w:hAnsi="Arial" w:cs="Arial"/>
          <w:lang w:eastAsia="en-GB"/>
        </w:rPr>
        <w:t xml:space="preserve">older </w:t>
      </w:r>
      <w:r w:rsidR="009C6ED3" w:rsidRPr="00934A12">
        <w:rPr>
          <w:rFonts w:ascii="Arial" w:hAnsi="Arial" w:cs="Arial"/>
          <w:lang w:eastAsia="en-GB"/>
        </w:rPr>
        <w:t xml:space="preserve">and vulnerable </w:t>
      </w:r>
      <w:r w:rsidRPr="00934A12">
        <w:rPr>
          <w:rFonts w:ascii="Arial" w:hAnsi="Arial" w:cs="Arial"/>
          <w:lang w:eastAsia="en-GB"/>
        </w:rPr>
        <w:t>people</w:t>
      </w:r>
    </w:p>
    <w:p w:rsidR="007C7B16" w:rsidRPr="00934A12" w:rsidRDefault="007C7B16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>Reliability, patience and sensitivity</w:t>
      </w:r>
    </w:p>
    <w:p w:rsidR="009C6ED3" w:rsidRPr="00934A12" w:rsidRDefault="009C6ED3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Experience of </w:t>
      </w:r>
      <w:r w:rsidRPr="004C77E0">
        <w:rPr>
          <w:rFonts w:ascii="Arial" w:hAnsi="Arial" w:cs="Arial"/>
          <w:lang w:eastAsia="en-GB"/>
        </w:rPr>
        <w:t>multi</w:t>
      </w:r>
      <w:r w:rsidRPr="004C77E0">
        <w:rPr>
          <w:rFonts w:ascii="Arial" w:hAnsi="Arial" w:cs="Arial"/>
          <w:color w:val="FF0000"/>
          <w:lang w:eastAsia="en-GB"/>
        </w:rPr>
        <w:t xml:space="preserve"> </w:t>
      </w:r>
      <w:r w:rsidRPr="00934A12">
        <w:rPr>
          <w:rFonts w:ascii="Arial" w:hAnsi="Arial" w:cs="Arial"/>
          <w:lang w:eastAsia="en-GB"/>
        </w:rPr>
        <w:t>agency working and referrals</w:t>
      </w:r>
    </w:p>
    <w:p w:rsidR="007C7B16" w:rsidRPr="00934A12" w:rsidRDefault="009C6ED3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Understanding and experience of the current benefit system. </w:t>
      </w:r>
    </w:p>
    <w:p w:rsidR="00C33662" w:rsidRPr="00934A12" w:rsidRDefault="00C33662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>Access to a vehicle</w:t>
      </w:r>
    </w:p>
    <w:p w:rsidR="00C33662" w:rsidRDefault="00C33662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>A clean driving licence</w:t>
      </w:r>
    </w:p>
    <w:p w:rsidR="003E2722" w:rsidRDefault="003E2722" w:rsidP="007C7B1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Personal Liability Insurance</w:t>
      </w:r>
    </w:p>
    <w:p w:rsidR="003E2722" w:rsidRPr="00934A12" w:rsidRDefault="003E2722" w:rsidP="003E2722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Criminal Records check will be required</w:t>
      </w:r>
    </w:p>
    <w:p w:rsidR="009C6ED3" w:rsidRPr="00D03A74" w:rsidRDefault="007C7B16" w:rsidP="007C7B16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Hours of work: </w:t>
      </w:r>
      <w:r w:rsidR="00C41C10" w:rsidRPr="00D03A74">
        <w:rPr>
          <w:rFonts w:ascii="Arial" w:hAnsi="Arial" w:cs="Arial"/>
          <w:lang w:eastAsia="en-GB"/>
        </w:rPr>
        <w:t xml:space="preserve">An average of </w:t>
      </w:r>
      <w:r w:rsidR="004C77E0" w:rsidRPr="00D03A74">
        <w:rPr>
          <w:rFonts w:ascii="Arial" w:hAnsi="Arial" w:cs="Arial"/>
          <w:lang w:eastAsia="en-GB"/>
        </w:rPr>
        <w:t>8</w:t>
      </w:r>
      <w:r w:rsidR="009C6ED3" w:rsidRPr="00D03A74">
        <w:rPr>
          <w:rFonts w:ascii="Arial" w:hAnsi="Arial" w:cs="Arial"/>
          <w:lang w:eastAsia="en-GB"/>
        </w:rPr>
        <w:t xml:space="preserve"> hours per week </w:t>
      </w:r>
      <w:r w:rsidR="00DC6E7D" w:rsidRPr="00D03A74">
        <w:rPr>
          <w:rFonts w:ascii="Arial" w:hAnsi="Arial" w:cs="Arial"/>
          <w:lang w:eastAsia="en-GB"/>
        </w:rPr>
        <w:t xml:space="preserve">including </w:t>
      </w:r>
      <w:r w:rsidR="004C77E0" w:rsidRPr="00D03A74">
        <w:rPr>
          <w:rFonts w:ascii="Arial" w:hAnsi="Arial" w:cs="Arial"/>
          <w:lang w:eastAsia="en-GB"/>
        </w:rPr>
        <w:t>1 hour for administration</w:t>
      </w:r>
      <w:r w:rsidR="00DC6E7D" w:rsidRPr="00D03A74">
        <w:rPr>
          <w:rFonts w:ascii="Arial" w:hAnsi="Arial" w:cs="Arial"/>
          <w:lang w:eastAsia="en-GB"/>
        </w:rPr>
        <w:t xml:space="preserve">. Visits will </w:t>
      </w:r>
      <w:r w:rsidR="00DC6E7D" w:rsidRPr="00AD5149">
        <w:rPr>
          <w:rFonts w:ascii="Arial" w:hAnsi="Arial" w:cs="Arial"/>
          <w:lang w:eastAsia="en-GB"/>
        </w:rPr>
        <w:t>be made to each beneficiary at least 3 times per year. The Board may approve, in exceptional</w:t>
      </w:r>
      <w:r w:rsidR="00DC6E7D" w:rsidRPr="00D03A74">
        <w:rPr>
          <w:rFonts w:ascii="Arial" w:hAnsi="Arial" w:cs="Arial"/>
          <w:lang w:eastAsia="en-GB"/>
        </w:rPr>
        <w:t xml:space="preserve"> cases, contact by phone, text or email.</w:t>
      </w:r>
    </w:p>
    <w:p w:rsidR="00DC6E7D" w:rsidRDefault="00DC6E7D" w:rsidP="007C7B16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Weekly hours not worked whilst on holiday or sick will be made up in the weeks before or after the period of absence.</w:t>
      </w:r>
    </w:p>
    <w:p w:rsidR="00DC6E7D" w:rsidRDefault="00DC6E7D" w:rsidP="007C7B16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An additional 5 hours at the current rate per hour will be paid to </w:t>
      </w:r>
      <w:r w:rsidRPr="00AD5149">
        <w:rPr>
          <w:rFonts w:ascii="Arial" w:hAnsi="Arial" w:cs="Arial"/>
          <w:lang w:eastAsia="en-GB"/>
        </w:rPr>
        <w:t>process</w:t>
      </w:r>
      <w:r>
        <w:rPr>
          <w:rFonts w:ascii="Arial" w:hAnsi="Arial" w:cs="Arial"/>
          <w:lang w:eastAsia="en-GB"/>
        </w:rPr>
        <w:t xml:space="preserve"> each new applicant.</w:t>
      </w:r>
      <w:bookmarkStart w:id="0" w:name="_GoBack"/>
      <w:bookmarkEnd w:id="0"/>
    </w:p>
    <w:p w:rsidR="00DC6E7D" w:rsidRPr="00D03A74" w:rsidRDefault="00DC6E7D" w:rsidP="007C7B16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D03A74">
        <w:rPr>
          <w:rFonts w:ascii="Arial" w:hAnsi="Arial" w:cs="Arial"/>
          <w:lang w:eastAsia="en-GB"/>
        </w:rPr>
        <w:lastRenderedPageBreak/>
        <w:t xml:space="preserve">A monthly list of visits and contacts will be provided to the Charity Fund Manager. </w:t>
      </w:r>
    </w:p>
    <w:p w:rsidR="00934A12" w:rsidRPr="00871AF4" w:rsidRDefault="009C6ED3" w:rsidP="00871AF4">
      <w:pPr>
        <w:spacing w:before="100" w:beforeAutospacing="1" w:after="100" w:afterAutospacing="1"/>
        <w:jc w:val="both"/>
        <w:rPr>
          <w:rFonts w:ascii="Arial" w:hAnsi="Arial" w:cs="Arial"/>
          <w:lang w:eastAsia="en-GB"/>
        </w:rPr>
      </w:pPr>
      <w:r w:rsidRPr="00934A12">
        <w:rPr>
          <w:rFonts w:ascii="Arial" w:hAnsi="Arial" w:cs="Arial"/>
          <w:lang w:eastAsia="en-GB"/>
        </w:rPr>
        <w:t xml:space="preserve">Remuneration: </w:t>
      </w:r>
      <w:r w:rsidR="00C33662" w:rsidRPr="00934A12">
        <w:rPr>
          <w:rFonts w:ascii="Arial" w:hAnsi="Arial" w:cs="Arial"/>
          <w:lang w:eastAsia="en-GB"/>
        </w:rPr>
        <w:t>Self-employed</w:t>
      </w:r>
      <w:r w:rsidR="00DC6E7D">
        <w:rPr>
          <w:rFonts w:ascii="Arial" w:hAnsi="Arial" w:cs="Arial"/>
          <w:lang w:eastAsia="en-GB"/>
        </w:rPr>
        <w:t xml:space="preserve"> contract £15</w:t>
      </w:r>
      <w:r w:rsidR="00C14DF9" w:rsidRPr="00934A12">
        <w:rPr>
          <w:rFonts w:ascii="Arial" w:hAnsi="Arial" w:cs="Arial"/>
          <w:lang w:eastAsia="en-GB"/>
        </w:rPr>
        <w:t>.00 per hour, tra</w:t>
      </w:r>
      <w:r w:rsidR="001F71B3">
        <w:rPr>
          <w:rFonts w:ascii="Arial" w:hAnsi="Arial" w:cs="Arial"/>
          <w:lang w:eastAsia="en-GB"/>
        </w:rPr>
        <w:t>vel expenses @ 45</w:t>
      </w:r>
      <w:r w:rsidR="000F2409" w:rsidRPr="00934A12">
        <w:rPr>
          <w:rFonts w:ascii="Arial" w:hAnsi="Arial" w:cs="Arial"/>
          <w:lang w:eastAsia="en-GB"/>
        </w:rPr>
        <w:t>p per mile, telephone call reimbursement.</w:t>
      </w:r>
    </w:p>
    <w:p w:rsidR="00934A12" w:rsidRDefault="00934A12" w:rsidP="00934A12"/>
    <w:p w:rsidR="00EF0B64" w:rsidRDefault="00EF0B64" w:rsidP="00EF0B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 A</w:t>
      </w:r>
    </w:p>
    <w:p w:rsidR="00EF0B64" w:rsidRPr="00934A12" w:rsidRDefault="00EF0B64" w:rsidP="00EF0B64">
      <w:pPr>
        <w:rPr>
          <w:rFonts w:ascii="Arial" w:hAnsi="Arial" w:cs="Arial"/>
          <w:b/>
          <w:u w:val="single"/>
        </w:rPr>
      </w:pPr>
    </w:p>
    <w:p w:rsidR="00EF0B64" w:rsidRDefault="00EF0B64" w:rsidP="00EF0B64">
      <w:pPr>
        <w:rPr>
          <w:rFonts w:ascii="Arial" w:hAnsi="Arial" w:cs="Arial"/>
          <w:b/>
          <w:u w:val="single"/>
        </w:rPr>
      </w:pPr>
    </w:p>
    <w:p w:rsidR="00EF0B64" w:rsidRPr="00934A12" w:rsidRDefault="00EF0B64" w:rsidP="00EF0B64">
      <w:pPr>
        <w:spacing w:after="200" w:line="276" w:lineRule="auto"/>
        <w:rPr>
          <w:rFonts w:ascii="Arial" w:eastAsia="Calibri" w:hAnsi="Arial" w:cs="Arial"/>
          <w:b/>
          <w:u w:val="single"/>
        </w:rPr>
      </w:pPr>
      <w:r w:rsidRPr="00934A12">
        <w:rPr>
          <w:rFonts w:ascii="Arial" w:eastAsia="Calibri" w:hAnsi="Arial" w:cs="Arial"/>
          <w:b/>
          <w:u w:val="single"/>
        </w:rPr>
        <w:t>About the Charity</w:t>
      </w:r>
    </w:p>
    <w:p w:rsidR="00EF0B64" w:rsidRPr="00934A12" w:rsidRDefault="00EF0B64" w:rsidP="00EF0B64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John William Lamb Trust</w:t>
      </w:r>
      <w:r w:rsidRPr="00934A12">
        <w:rPr>
          <w:rFonts w:ascii="Arial" w:eastAsia="Calibri" w:hAnsi="Arial" w:cs="Arial"/>
        </w:rPr>
        <w:t xml:space="preserve"> is a family trust, registered charity no 221978.</w:t>
      </w:r>
      <w:r w:rsidRPr="00934A12">
        <w:rPr>
          <w:rFonts w:ascii="Arial" w:eastAsia="Calibri" w:hAnsi="Arial" w:cs="Arial"/>
        </w:rPr>
        <w:tab/>
      </w:r>
    </w:p>
    <w:p w:rsidR="00EF0B64" w:rsidRPr="00934A12" w:rsidRDefault="00EF0B64" w:rsidP="00EF0B64">
      <w:pPr>
        <w:spacing w:after="200" w:line="276" w:lineRule="auto"/>
        <w:rPr>
          <w:rFonts w:ascii="Arial" w:eastAsia="Calibri" w:hAnsi="Arial" w:cs="Arial"/>
        </w:rPr>
      </w:pPr>
      <w:r w:rsidRPr="00934A12">
        <w:rPr>
          <w:rFonts w:ascii="Arial" w:eastAsia="Calibri" w:hAnsi="Arial" w:cs="Arial"/>
        </w:rPr>
        <w:t xml:space="preserve">The object of the Charity is to provide support to persons 55 years of age and over who can demonstrate a need and live in the Nottingham City Council area or within 10 miles of the City Council House.  </w:t>
      </w:r>
    </w:p>
    <w:p w:rsidR="00EF0B64" w:rsidRPr="00934A12" w:rsidRDefault="00EF0B64" w:rsidP="00EF0B64">
      <w:pPr>
        <w:spacing w:after="200" w:line="276" w:lineRule="auto"/>
        <w:rPr>
          <w:rFonts w:ascii="Arial" w:eastAsia="Calibri" w:hAnsi="Arial" w:cs="Arial"/>
        </w:rPr>
      </w:pPr>
      <w:r w:rsidRPr="00934A12">
        <w:rPr>
          <w:rFonts w:ascii="Arial" w:eastAsia="Calibri" w:hAnsi="Arial" w:cs="Arial"/>
        </w:rPr>
        <w:t>This support can be quarterly financial payments plus support from the charities visitor, a one off payment plus visitor support or a mixture of both.</w:t>
      </w:r>
    </w:p>
    <w:p w:rsidR="00EF0B64" w:rsidRPr="00934A12" w:rsidRDefault="00EF0B64" w:rsidP="00EF0B64">
      <w:pPr>
        <w:spacing w:after="200" w:line="276" w:lineRule="auto"/>
        <w:rPr>
          <w:rFonts w:ascii="Arial" w:eastAsia="Calibri" w:hAnsi="Arial" w:cs="Arial"/>
          <w:b/>
          <w:u w:val="single"/>
        </w:rPr>
      </w:pPr>
      <w:r w:rsidRPr="00934A12">
        <w:rPr>
          <w:rFonts w:ascii="Arial" w:eastAsia="Calibri" w:hAnsi="Arial" w:cs="Arial"/>
          <w:b/>
          <w:u w:val="single"/>
        </w:rPr>
        <w:t>Governance</w:t>
      </w:r>
    </w:p>
    <w:p w:rsidR="00EF0B64" w:rsidRPr="00934A12" w:rsidRDefault="00EF0B64" w:rsidP="00EF0B64">
      <w:pPr>
        <w:spacing w:after="200" w:line="276" w:lineRule="auto"/>
        <w:rPr>
          <w:rFonts w:ascii="Arial" w:eastAsia="Calibri" w:hAnsi="Arial" w:cs="Arial"/>
        </w:rPr>
      </w:pPr>
      <w:r w:rsidRPr="00934A12">
        <w:rPr>
          <w:rFonts w:ascii="Arial" w:eastAsia="Calibri" w:hAnsi="Arial" w:cs="Arial"/>
        </w:rPr>
        <w:t>The Charity was established in January 1922; it currently has 3 Board members and meets 3 times a year.</w:t>
      </w:r>
    </w:p>
    <w:p w:rsidR="00EF0B64" w:rsidRPr="00934A12" w:rsidRDefault="00EF0B64" w:rsidP="00EF0B64">
      <w:pPr>
        <w:spacing w:after="200" w:line="276" w:lineRule="auto"/>
        <w:rPr>
          <w:rFonts w:ascii="Arial" w:eastAsia="Calibri" w:hAnsi="Arial" w:cs="Arial"/>
        </w:rPr>
      </w:pPr>
      <w:r w:rsidRPr="00934A12">
        <w:rPr>
          <w:rFonts w:ascii="Arial" w:eastAsia="Calibri" w:hAnsi="Arial" w:cs="Arial"/>
        </w:rPr>
        <w:t>The Board employs Nottinghamshire Community Foundation to administer the Charity.</w:t>
      </w:r>
    </w:p>
    <w:p w:rsidR="00EF0B64" w:rsidRPr="00D03A74" w:rsidRDefault="00EF0B64" w:rsidP="00EF0B64">
      <w:pPr>
        <w:spacing w:after="200" w:line="276" w:lineRule="auto"/>
        <w:rPr>
          <w:rFonts w:ascii="Arial" w:eastAsia="Calibri" w:hAnsi="Arial" w:cs="Arial"/>
        </w:rPr>
      </w:pPr>
      <w:r w:rsidRPr="00934A12">
        <w:rPr>
          <w:rFonts w:ascii="Arial" w:eastAsia="Calibri" w:hAnsi="Arial" w:cs="Arial"/>
        </w:rPr>
        <w:t>A self-employed Charity Support Visitor maintains contact with the annuitants, reports to the Nottingh</w:t>
      </w:r>
      <w:r w:rsidR="00CD73DF">
        <w:rPr>
          <w:rFonts w:ascii="Arial" w:eastAsia="Calibri" w:hAnsi="Arial" w:cs="Arial"/>
        </w:rPr>
        <w:t>amshire Community Foundation and provides</w:t>
      </w:r>
      <w:r w:rsidRPr="00CD73DF">
        <w:rPr>
          <w:rFonts w:ascii="Arial" w:eastAsia="Calibri" w:hAnsi="Arial" w:cs="Arial"/>
          <w:color w:val="FF0000"/>
        </w:rPr>
        <w:t xml:space="preserve"> </w:t>
      </w:r>
      <w:r w:rsidRPr="00D03A74">
        <w:rPr>
          <w:rFonts w:ascii="Arial" w:eastAsia="Calibri" w:hAnsi="Arial" w:cs="Arial"/>
        </w:rPr>
        <w:t xml:space="preserve">a </w:t>
      </w:r>
      <w:r w:rsidR="00CD73DF" w:rsidRPr="00D03A74">
        <w:rPr>
          <w:rFonts w:ascii="Arial" w:eastAsia="Calibri" w:hAnsi="Arial" w:cs="Arial"/>
        </w:rPr>
        <w:t>written report for</w:t>
      </w:r>
      <w:r w:rsidRPr="00D03A74">
        <w:rPr>
          <w:rFonts w:ascii="Arial" w:eastAsia="Calibri" w:hAnsi="Arial" w:cs="Arial"/>
        </w:rPr>
        <w:t xml:space="preserve"> the </w:t>
      </w:r>
      <w:r w:rsidR="00CD73DF" w:rsidRPr="00D03A74">
        <w:rPr>
          <w:rFonts w:ascii="Arial" w:eastAsia="Calibri" w:hAnsi="Arial" w:cs="Arial"/>
        </w:rPr>
        <w:t xml:space="preserve">JW Lamb </w:t>
      </w:r>
      <w:r w:rsidRPr="00D03A74">
        <w:rPr>
          <w:rFonts w:ascii="Arial" w:eastAsia="Calibri" w:hAnsi="Arial" w:cs="Arial"/>
        </w:rPr>
        <w:t>Board</w:t>
      </w:r>
      <w:r w:rsidR="00CD73DF" w:rsidRPr="00D03A74">
        <w:rPr>
          <w:rFonts w:ascii="Arial" w:eastAsia="Calibri" w:hAnsi="Arial" w:cs="Arial"/>
        </w:rPr>
        <w:t>, attending each of its Board meetings.</w:t>
      </w:r>
    </w:p>
    <w:p w:rsidR="00EF0B64" w:rsidRPr="00934A12" w:rsidRDefault="00EF0B64" w:rsidP="00EF0B64">
      <w:pPr>
        <w:spacing w:after="200" w:line="276" w:lineRule="auto"/>
        <w:rPr>
          <w:rFonts w:ascii="Arial" w:eastAsia="Calibri" w:hAnsi="Arial" w:cs="Arial"/>
          <w:b/>
          <w:u w:val="single"/>
        </w:rPr>
      </w:pPr>
      <w:r w:rsidRPr="00934A12">
        <w:rPr>
          <w:rFonts w:ascii="Arial" w:eastAsia="Calibri" w:hAnsi="Arial" w:cs="Arial"/>
          <w:b/>
          <w:u w:val="single"/>
        </w:rPr>
        <w:t>Operations</w:t>
      </w:r>
    </w:p>
    <w:p w:rsidR="00CD73DF" w:rsidRDefault="00CD73DF" w:rsidP="00EF0B64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Charity currently </w:t>
      </w:r>
      <w:r w:rsidRPr="00D03A74">
        <w:rPr>
          <w:rFonts w:ascii="Arial" w:eastAsia="Calibri" w:hAnsi="Arial" w:cs="Arial"/>
        </w:rPr>
        <w:t xml:space="preserve">has </w:t>
      </w:r>
      <w:r w:rsidR="00D03A74" w:rsidRPr="00D03A74">
        <w:rPr>
          <w:rFonts w:ascii="Arial" w:eastAsia="Calibri" w:hAnsi="Arial" w:cs="Arial"/>
        </w:rPr>
        <w:t>18</w:t>
      </w:r>
      <w:r w:rsidR="00EF0B64" w:rsidRPr="00D03A74">
        <w:rPr>
          <w:rFonts w:ascii="Arial" w:eastAsia="Calibri" w:hAnsi="Arial" w:cs="Arial"/>
        </w:rPr>
        <w:t xml:space="preserve"> </w:t>
      </w:r>
      <w:r w:rsidR="00EF0B64" w:rsidRPr="00934A12">
        <w:rPr>
          <w:rFonts w:ascii="Arial" w:eastAsia="Calibri" w:hAnsi="Arial" w:cs="Arial"/>
        </w:rPr>
        <w:t>annuitants</w:t>
      </w:r>
      <w:r>
        <w:rPr>
          <w:rFonts w:ascii="Arial" w:eastAsia="Calibri" w:hAnsi="Arial" w:cs="Arial"/>
        </w:rPr>
        <w:t>.</w:t>
      </w:r>
    </w:p>
    <w:p w:rsidR="006306F4" w:rsidRPr="00D03A74" w:rsidRDefault="00CD73DF" w:rsidP="00EF0B64">
      <w:pPr>
        <w:spacing w:after="200" w:line="276" w:lineRule="auto"/>
        <w:rPr>
          <w:rFonts w:ascii="Arial" w:eastAsia="Calibri" w:hAnsi="Arial" w:cs="Arial"/>
        </w:rPr>
      </w:pPr>
      <w:r w:rsidRPr="00D03A74">
        <w:rPr>
          <w:rFonts w:ascii="Arial" w:eastAsia="Calibri" w:hAnsi="Arial" w:cs="Arial"/>
        </w:rPr>
        <w:t xml:space="preserve">The Charity is not presently supporting new applications </w:t>
      </w:r>
      <w:r w:rsidR="00045C5B" w:rsidRPr="00D03A74">
        <w:rPr>
          <w:rFonts w:ascii="Arial" w:eastAsia="Calibri" w:hAnsi="Arial" w:cs="Arial"/>
        </w:rPr>
        <w:t xml:space="preserve">but is hoping to in the future, </w:t>
      </w:r>
      <w:r w:rsidR="006306F4" w:rsidRPr="00D03A74">
        <w:rPr>
          <w:rFonts w:ascii="Arial" w:eastAsia="Calibri" w:hAnsi="Arial" w:cs="Arial"/>
        </w:rPr>
        <w:t xml:space="preserve">if needed </w:t>
      </w:r>
      <w:r w:rsidR="00045C5B" w:rsidRPr="00D03A74">
        <w:rPr>
          <w:rFonts w:ascii="Arial" w:eastAsia="Calibri" w:hAnsi="Arial" w:cs="Arial"/>
        </w:rPr>
        <w:t>the hours worked by the Visitor will be adjusted to meet the requirements of additional visits and contacts.</w:t>
      </w:r>
    </w:p>
    <w:p w:rsidR="00EF0B64" w:rsidRPr="00D03A74" w:rsidRDefault="006306F4" w:rsidP="00EF0B64">
      <w:pPr>
        <w:spacing w:after="200" w:line="276" w:lineRule="auto"/>
        <w:rPr>
          <w:rFonts w:ascii="Arial" w:eastAsia="Calibri" w:hAnsi="Arial" w:cs="Arial"/>
        </w:rPr>
      </w:pPr>
      <w:r w:rsidRPr="00D03A74">
        <w:rPr>
          <w:rFonts w:ascii="Arial" w:eastAsia="Calibri" w:hAnsi="Arial" w:cs="Arial"/>
        </w:rPr>
        <w:t>S</w:t>
      </w:r>
      <w:r w:rsidR="00EF0B64" w:rsidRPr="00D03A74">
        <w:rPr>
          <w:rFonts w:ascii="Arial" w:eastAsia="Calibri" w:hAnsi="Arial" w:cs="Arial"/>
        </w:rPr>
        <w:t>upport for new annuitants is restricted to 3 years but ca</w:t>
      </w:r>
      <w:r w:rsidR="00045C5B" w:rsidRPr="00D03A74">
        <w:rPr>
          <w:rFonts w:ascii="Arial" w:eastAsia="Calibri" w:hAnsi="Arial" w:cs="Arial"/>
        </w:rPr>
        <w:t xml:space="preserve">n be extended </w:t>
      </w:r>
      <w:r w:rsidRPr="00D03A74">
        <w:rPr>
          <w:rFonts w:ascii="Arial" w:eastAsia="Calibri" w:hAnsi="Arial" w:cs="Arial"/>
        </w:rPr>
        <w:t>following</w:t>
      </w:r>
      <w:r w:rsidR="00EF0B64" w:rsidRPr="00D03A74">
        <w:rPr>
          <w:rFonts w:ascii="Arial" w:eastAsia="Calibri" w:hAnsi="Arial" w:cs="Arial"/>
        </w:rPr>
        <w:t xml:space="preserve"> </w:t>
      </w:r>
      <w:r w:rsidRPr="00D03A74">
        <w:rPr>
          <w:rFonts w:ascii="Arial" w:eastAsia="Calibri" w:hAnsi="Arial" w:cs="Arial"/>
        </w:rPr>
        <w:t>a review of their circumstances after this period.</w:t>
      </w:r>
    </w:p>
    <w:p w:rsidR="00934A12" w:rsidRPr="00EF0B64" w:rsidRDefault="00EF0B64" w:rsidP="00EF0B64">
      <w:pPr>
        <w:spacing w:after="200" w:line="276" w:lineRule="auto"/>
        <w:rPr>
          <w:rFonts w:ascii="Arial" w:eastAsia="Calibri" w:hAnsi="Arial" w:cs="Arial"/>
        </w:rPr>
      </w:pPr>
      <w:r w:rsidRPr="00934A12">
        <w:rPr>
          <w:rFonts w:ascii="Arial" w:eastAsia="Calibri" w:hAnsi="Arial" w:cs="Arial"/>
        </w:rPr>
        <w:t>The operating costs and annuities of the Charity are met from the income generated through its investments.</w:t>
      </w:r>
    </w:p>
    <w:p w:rsidR="00C41C10" w:rsidRDefault="00C41C10" w:rsidP="00C41C10"/>
    <w:p w:rsidR="00B001F0" w:rsidRDefault="00B001F0" w:rsidP="00C41C10"/>
    <w:p w:rsidR="00B001F0" w:rsidRDefault="00B001F0" w:rsidP="00C41C10"/>
    <w:p w:rsidR="00B001F0" w:rsidRDefault="00B001F0" w:rsidP="00C41C10"/>
    <w:p w:rsidR="00B001F0" w:rsidRDefault="00B001F0" w:rsidP="00C41C10"/>
    <w:p w:rsidR="00B001F0" w:rsidRDefault="00B001F0" w:rsidP="00C41C10"/>
    <w:p w:rsidR="00B001F0" w:rsidRDefault="00B001F0" w:rsidP="00C41C10"/>
    <w:p w:rsidR="00B001F0" w:rsidRDefault="00B001F0" w:rsidP="00C41C10"/>
    <w:p w:rsidR="00B001F0" w:rsidRDefault="00B001F0" w:rsidP="00C41C10"/>
    <w:p w:rsidR="00F25018" w:rsidRDefault="00F25018" w:rsidP="00C41C10"/>
    <w:p w:rsidR="00B001F0" w:rsidRDefault="00B001F0" w:rsidP="00C41C10"/>
    <w:p w:rsidR="00F25018" w:rsidRDefault="00F25018" w:rsidP="00C14DF9">
      <w:pPr>
        <w:rPr>
          <w:rFonts w:ascii="Arial" w:hAnsi="Arial" w:cs="Arial"/>
          <w:b/>
          <w:u w:val="single"/>
        </w:rPr>
      </w:pPr>
    </w:p>
    <w:p w:rsidR="00EF0B64" w:rsidRPr="00C14DF9" w:rsidRDefault="0085549E" w:rsidP="00C14DF9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F2ED7F" wp14:editId="748DCF5D">
            <wp:simplePos x="0" y="0"/>
            <wp:positionH relativeFrom="margin">
              <wp:posOffset>5751830</wp:posOffset>
            </wp:positionH>
            <wp:positionV relativeFrom="margin">
              <wp:posOffset>-226060</wp:posOffset>
            </wp:positionV>
            <wp:extent cx="937895" cy="742950"/>
            <wp:effectExtent l="0" t="0" r="0" b="0"/>
            <wp:wrapSquare wrapText="bothSides"/>
            <wp:docPr id="2" name="Picture 2" descr="NCF_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F_Fina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B64">
        <w:rPr>
          <w:rFonts w:ascii="Arial" w:hAnsi="Arial" w:cs="Arial"/>
          <w:b/>
          <w:u w:val="single"/>
        </w:rPr>
        <w:t>Appendix B</w:t>
      </w:r>
    </w:p>
    <w:p w:rsidR="0085549E" w:rsidRPr="0085549E" w:rsidRDefault="0085549E" w:rsidP="0085549E">
      <w:pPr>
        <w:pStyle w:val="Heading2"/>
        <w:rPr>
          <w:rFonts w:ascii="Arial" w:hAnsi="Arial" w:cs="Arial"/>
          <w:sz w:val="28"/>
          <w:szCs w:val="28"/>
        </w:rPr>
      </w:pPr>
    </w:p>
    <w:p w:rsidR="007C7B16" w:rsidRDefault="0085549E" w:rsidP="0085549E">
      <w:pPr>
        <w:pStyle w:val="Heading2"/>
        <w:rPr>
          <w:rFonts w:ascii="Arial" w:hAnsi="Arial" w:cs="Arial"/>
          <w:sz w:val="28"/>
          <w:szCs w:val="28"/>
        </w:rPr>
      </w:pPr>
      <w:r w:rsidRPr="0085549E">
        <w:rPr>
          <w:rFonts w:ascii="Arial" w:hAnsi="Arial" w:cs="Arial"/>
          <w:sz w:val="28"/>
          <w:szCs w:val="28"/>
        </w:rPr>
        <w:t>J W LAMB TRUST</w:t>
      </w:r>
    </w:p>
    <w:p w:rsidR="0085549E" w:rsidRPr="0085549E" w:rsidRDefault="0085549E" w:rsidP="0085549E"/>
    <w:p w:rsidR="0085549E" w:rsidRPr="0085549E" w:rsidRDefault="0085549E" w:rsidP="0085549E">
      <w:pPr>
        <w:jc w:val="center"/>
        <w:rPr>
          <w:rFonts w:ascii="Arial" w:hAnsi="Arial" w:cs="Arial"/>
          <w:szCs w:val="28"/>
        </w:rPr>
      </w:pPr>
      <w:r w:rsidRPr="0085549E">
        <w:rPr>
          <w:rFonts w:ascii="Arial" w:hAnsi="Arial" w:cs="Arial"/>
          <w:szCs w:val="28"/>
          <w:u w:val="single"/>
        </w:rPr>
        <w:t>Guidance Notes on Application for Consideration as an Annuitant</w:t>
      </w:r>
    </w:p>
    <w:p w:rsidR="00C14DF9" w:rsidRDefault="00C14DF9" w:rsidP="00C14DF9">
      <w:pPr>
        <w:ind w:left="-840" w:right="-650"/>
        <w:rPr>
          <w:rFonts w:ascii="Arial" w:hAnsi="Arial" w:cs="Arial"/>
          <w:b/>
          <w:u w:val="single"/>
        </w:rPr>
      </w:pPr>
    </w:p>
    <w:p w:rsidR="00C14DF9" w:rsidRDefault="00C14DF9" w:rsidP="00C14DF9">
      <w:pPr>
        <w:ind w:left="-840" w:right="-650"/>
        <w:rPr>
          <w:rFonts w:ascii="Arial" w:hAnsi="Arial" w:cs="Arial"/>
          <w:b/>
          <w:u w:val="single"/>
        </w:rPr>
      </w:pPr>
    </w:p>
    <w:p w:rsidR="00C41C10" w:rsidRPr="008D23E9" w:rsidRDefault="00C41C10" w:rsidP="00C14DF9">
      <w:pPr>
        <w:ind w:left="-840" w:right="-650"/>
        <w:rPr>
          <w:rFonts w:ascii="Arial" w:hAnsi="Arial" w:cs="Arial"/>
          <w:b/>
          <w:u w:val="single"/>
        </w:rPr>
      </w:pPr>
    </w:p>
    <w:p w:rsidR="00C14DF9" w:rsidRDefault="00C14DF9" w:rsidP="00B001F0">
      <w:pPr>
        <w:ind w:right="-650"/>
        <w:rPr>
          <w:rFonts w:ascii="Arial" w:hAnsi="Arial" w:cs="Arial"/>
          <w:b/>
          <w:u w:val="single"/>
        </w:rPr>
      </w:pPr>
      <w:r w:rsidRPr="008D23E9">
        <w:rPr>
          <w:rFonts w:ascii="Arial" w:hAnsi="Arial" w:cs="Arial"/>
          <w:b/>
          <w:u w:val="single"/>
        </w:rPr>
        <w:t>General Information</w:t>
      </w:r>
      <w:r w:rsidR="0085549E" w:rsidRPr="0085549E">
        <w:rPr>
          <w:noProof/>
          <w:lang w:eastAsia="en-GB"/>
        </w:rPr>
        <w:t xml:space="preserve"> </w:t>
      </w:r>
    </w:p>
    <w:p w:rsidR="00C14DF9" w:rsidRDefault="00C14DF9" w:rsidP="00C14DF9">
      <w:pPr>
        <w:ind w:left="-840" w:right="-650"/>
        <w:rPr>
          <w:rFonts w:ascii="Arial" w:hAnsi="Arial" w:cs="Arial"/>
          <w:b/>
          <w:u w:val="single"/>
        </w:rPr>
      </w:pPr>
    </w:p>
    <w:p w:rsidR="00C14DF9" w:rsidRDefault="00C14DF9" w:rsidP="00B001F0">
      <w:pPr>
        <w:ind w:right="-1"/>
        <w:rPr>
          <w:rFonts w:ascii="Arial" w:hAnsi="Arial" w:cs="Arial"/>
        </w:rPr>
      </w:pPr>
      <w:r w:rsidRPr="008D23E9">
        <w:rPr>
          <w:rFonts w:ascii="Arial" w:hAnsi="Arial" w:cs="Arial"/>
        </w:rPr>
        <w:t>Support from the Trust is usually only offered for a period of up to 3 years.</w:t>
      </w:r>
      <w:r>
        <w:rPr>
          <w:rFonts w:ascii="Arial" w:hAnsi="Arial" w:cs="Arial"/>
        </w:rPr>
        <w:t xml:space="preserve"> </w:t>
      </w:r>
      <w:r w:rsidRPr="008D23E9">
        <w:rPr>
          <w:rFonts w:ascii="Arial" w:hAnsi="Arial" w:cs="Arial"/>
        </w:rPr>
        <w:t xml:space="preserve"> This support can be q</w:t>
      </w:r>
      <w:r>
        <w:rPr>
          <w:rFonts w:ascii="Arial" w:hAnsi="Arial" w:cs="Arial"/>
        </w:rPr>
        <w:t>uarterly financial payments and</w:t>
      </w:r>
      <w:r w:rsidRPr="008D23E9">
        <w:rPr>
          <w:rFonts w:ascii="Arial" w:hAnsi="Arial" w:cs="Arial"/>
        </w:rPr>
        <w:t xml:space="preserve"> visitor support, a one off payment plus visitor support or a mixture of both. </w:t>
      </w:r>
      <w:r>
        <w:rPr>
          <w:rFonts w:ascii="Arial" w:hAnsi="Arial" w:cs="Arial"/>
        </w:rPr>
        <w:t xml:space="preserve"> </w:t>
      </w:r>
      <w:r w:rsidRPr="008D23E9">
        <w:rPr>
          <w:rFonts w:ascii="Arial" w:hAnsi="Arial" w:cs="Arial"/>
        </w:rPr>
        <w:t>Potential Annuitants need to be made aware that changes in their personal circumstances may lead to the withdrawal of the Trust’s support.</w:t>
      </w:r>
    </w:p>
    <w:p w:rsidR="00C14DF9" w:rsidRDefault="00C14DF9" w:rsidP="00B001F0">
      <w:pPr>
        <w:ind w:right="-650"/>
        <w:rPr>
          <w:rFonts w:ascii="Arial" w:hAnsi="Arial" w:cs="Arial"/>
        </w:rPr>
      </w:pPr>
    </w:p>
    <w:p w:rsidR="00C14DF9" w:rsidRDefault="00C14DF9" w:rsidP="00B001F0">
      <w:pPr>
        <w:ind w:right="-650"/>
        <w:rPr>
          <w:rFonts w:ascii="Arial" w:hAnsi="Arial" w:cs="Arial"/>
        </w:rPr>
      </w:pPr>
    </w:p>
    <w:p w:rsidR="00C14DF9" w:rsidRDefault="00C14DF9" w:rsidP="00B001F0">
      <w:pPr>
        <w:ind w:right="-650"/>
        <w:rPr>
          <w:rFonts w:ascii="Arial" w:hAnsi="Arial" w:cs="Arial"/>
          <w:b/>
          <w:u w:val="single"/>
        </w:rPr>
      </w:pPr>
      <w:r w:rsidRPr="008D23E9">
        <w:rPr>
          <w:rFonts w:ascii="Arial" w:hAnsi="Arial" w:cs="Arial"/>
          <w:b/>
          <w:u w:val="single"/>
        </w:rPr>
        <w:t xml:space="preserve">NOTE </w:t>
      </w:r>
      <w:r>
        <w:rPr>
          <w:rFonts w:ascii="Arial" w:hAnsi="Arial" w:cs="Arial"/>
          <w:b/>
          <w:u w:val="single"/>
        </w:rPr>
        <w:t>1</w:t>
      </w:r>
      <w:r w:rsidRPr="008D23E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SECTION 2 : </w:t>
      </w:r>
      <w:r w:rsidRPr="008D23E9">
        <w:rPr>
          <w:rFonts w:ascii="Arial" w:hAnsi="Arial" w:cs="Arial"/>
          <w:b/>
          <w:u w:val="single"/>
        </w:rPr>
        <w:t>DATE OF BIRTH</w:t>
      </w:r>
    </w:p>
    <w:p w:rsidR="00C14DF9" w:rsidRPr="008D23E9" w:rsidRDefault="00C14DF9" w:rsidP="00B001F0">
      <w:pPr>
        <w:ind w:right="-650"/>
        <w:rPr>
          <w:rFonts w:ascii="Arial" w:hAnsi="Arial" w:cs="Arial"/>
          <w:b/>
          <w:u w:val="single"/>
        </w:rPr>
      </w:pPr>
    </w:p>
    <w:p w:rsidR="00C14DF9" w:rsidRPr="008D23E9" w:rsidRDefault="00C14DF9" w:rsidP="00B001F0">
      <w:pPr>
        <w:ind w:right="-650"/>
        <w:rPr>
          <w:rFonts w:ascii="Arial" w:hAnsi="Arial" w:cs="Arial"/>
          <w:b/>
          <w:u w:val="single"/>
        </w:rPr>
      </w:pPr>
      <w:r w:rsidRPr="008D23E9">
        <w:rPr>
          <w:rFonts w:ascii="Arial" w:hAnsi="Arial" w:cs="Arial"/>
        </w:rPr>
        <w:t>As a general principle the Trust will only provide support to people aged 55 and over.</w:t>
      </w:r>
    </w:p>
    <w:p w:rsidR="00C14DF9" w:rsidRDefault="00C14DF9" w:rsidP="00B001F0">
      <w:pPr>
        <w:ind w:right="-650"/>
        <w:rPr>
          <w:rFonts w:ascii="Arial" w:hAnsi="Arial" w:cs="Arial"/>
        </w:rPr>
      </w:pPr>
    </w:p>
    <w:p w:rsidR="00C14DF9" w:rsidRDefault="00C14DF9" w:rsidP="00B001F0">
      <w:pPr>
        <w:ind w:right="-650"/>
        <w:rPr>
          <w:rFonts w:ascii="Arial" w:hAnsi="Arial" w:cs="Arial"/>
        </w:rPr>
      </w:pPr>
    </w:p>
    <w:p w:rsidR="00C14DF9" w:rsidRDefault="00C14DF9" w:rsidP="00B001F0">
      <w:pPr>
        <w:ind w:right="-650"/>
        <w:rPr>
          <w:rFonts w:ascii="Arial" w:hAnsi="Arial" w:cs="Arial"/>
          <w:b/>
          <w:u w:val="single"/>
        </w:rPr>
      </w:pPr>
      <w:r w:rsidRPr="008D23E9">
        <w:rPr>
          <w:rFonts w:ascii="Arial" w:hAnsi="Arial" w:cs="Arial"/>
          <w:b/>
          <w:u w:val="single"/>
        </w:rPr>
        <w:t xml:space="preserve">NOTE </w:t>
      </w:r>
      <w:r>
        <w:rPr>
          <w:rFonts w:ascii="Arial" w:hAnsi="Arial" w:cs="Arial"/>
          <w:b/>
          <w:u w:val="single"/>
        </w:rPr>
        <w:t>2</w:t>
      </w:r>
      <w:r w:rsidRPr="008D23E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SECTION 3 </w:t>
      </w:r>
      <w:r w:rsidRPr="008D23E9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Pr="008D23E9">
        <w:rPr>
          <w:rFonts w:ascii="Arial" w:hAnsi="Arial" w:cs="Arial"/>
          <w:b/>
          <w:u w:val="single"/>
        </w:rPr>
        <w:t>RESIDENTIAL CRITERIA.</w:t>
      </w:r>
    </w:p>
    <w:p w:rsidR="00C14DF9" w:rsidRPr="008D23E9" w:rsidRDefault="00C14DF9" w:rsidP="00B001F0">
      <w:pPr>
        <w:ind w:right="-650"/>
        <w:rPr>
          <w:rFonts w:ascii="Arial" w:hAnsi="Arial" w:cs="Arial"/>
          <w:b/>
          <w:u w:val="single"/>
        </w:rPr>
      </w:pPr>
    </w:p>
    <w:p w:rsidR="00C14DF9" w:rsidRDefault="00C14DF9" w:rsidP="0085549E">
      <w:pPr>
        <w:numPr>
          <w:ilvl w:val="0"/>
          <w:numId w:val="4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>The Trust will provide support to residents of the Nottingham City Council area and residents of the Nottinghamshire County Council area living within 10 miles of the City Council House.</w:t>
      </w:r>
    </w:p>
    <w:p w:rsidR="00C14DF9" w:rsidRDefault="00C14DF9" w:rsidP="0085549E">
      <w:pPr>
        <w:ind w:right="-1" w:hanging="480"/>
        <w:rPr>
          <w:rFonts w:ascii="Arial" w:hAnsi="Arial" w:cs="Arial"/>
        </w:rPr>
      </w:pPr>
    </w:p>
    <w:p w:rsidR="00C14DF9" w:rsidRDefault="00C14DF9" w:rsidP="0085549E">
      <w:pPr>
        <w:ind w:right="-1"/>
        <w:rPr>
          <w:rFonts w:ascii="Arial" w:hAnsi="Arial" w:cs="Arial"/>
        </w:rPr>
      </w:pPr>
      <w:r w:rsidRPr="008D23E9">
        <w:rPr>
          <w:rFonts w:ascii="Arial" w:hAnsi="Arial" w:cs="Arial"/>
        </w:rPr>
        <w:t xml:space="preserve">Whilst most people will know their Council area, there will be a few who do not. </w:t>
      </w:r>
      <w:r>
        <w:rPr>
          <w:rFonts w:ascii="Arial" w:hAnsi="Arial" w:cs="Arial"/>
        </w:rPr>
        <w:t xml:space="preserve"> </w:t>
      </w:r>
      <w:r w:rsidRPr="008D23E9">
        <w:rPr>
          <w:rFonts w:ascii="Arial" w:hAnsi="Arial" w:cs="Arial"/>
        </w:rPr>
        <w:t>Good ways of checking for this are to ask who they pay their council tax to</w:t>
      </w:r>
      <w:r>
        <w:rPr>
          <w:rFonts w:ascii="Arial" w:hAnsi="Arial" w:cs="Arial"/>
        </w:rPr>
        <w:t>.  I</w:t>
      </w:r>
      <w:r w:rsidRPr="008D23E9">
        <w:rPr>
          <w:rFonts w:ascii="Arial" w:hAnsi="Arial" w:cs="Arial"/>
        </w:rPr>
        <w:t>f they are in receipt of social care services</w:t>
      </w:r>
      <w:r>
        <w:rPr>
          <w:rFonts w:ascii="Arial" w:hAnsi="Arial" w:cs="Arial"/>
        </w:rPr>
        <w:t>,</w:t>
      </w:r>
      <w:r w:rsidRPr="008D23E9">
        <w:rPr>
          <w:rFonts w:ascii="Arial" w:hAnsi="Arial" w:cs="Arial"/>
        </w:rPr>
        <w:t xml:space="preserve"> which authority is providing </w:t>
      </w:r>
      <w:r w:rsidR="00EF0B64">
        <w:rPr>
          <w:rFonts w:ascii="Arial" w:hAnsi="Arial" w:cs="Arial"/>
        </w:rPr>
        <w:t xml:space="preserve">for </w:t>
      </w:r>
      <w:r w:rsidRPr="008D23E9">
        <w:rPr>
          <w:rFonts w:ascii="Arial" w:hAnsi="Arial" w:cs="Arial"/>
        </w:rPr>
        <w:t xml:space="preserve">such </w:t>
      </w:r>
      <w:r w:rsidR="00934A12" w:rsidRPr="008D23E9">
        <w:rPr>
          <w:rFonts w:ascii="Arial" w:hAnsi="Arial" w:cs="Arial"/>
        </w:rPr>
        <w:t>care</w:t>
      </w:r>
      <w:r w:rsidR="00EF0B64">
        <w:rPr>
          <w:rFonts w:ascii="Arial" w:hAnsi="Arial" w:cs="Arial"/>
        </w:rPr>
        <w:t>,</w:t>
      </w:r>
      <w:r w:rsidR="00934A12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r i</w:t>
      </w:r>
      <w:r w:rsidRPr="008D23E9">
        <w:rPr>
          <w:rFonts w:ascii="Arial" w:hAnsi="Arial" w:cs="Arial"/>
        </w:rPr>
        <w:t>f they are in local authority accommodation which council/housing association they pay their rent to.</w:t>
      </w:r>
    </w:p>
    <w:p w:rsidR="00C14DF9" w:rsidRDefault="00C14DF9" w:rsidP="0085549E">
      <w:pPr>
        <w:ind w:right="-1" w:hanging="480"/>
        <w:rPr>
          <w:rFonts w:ascii="Arial" w:hAnsi="Arial" w:cs="Arial"/>
        </w:rPr>
      </w:pPr>
    </w:p>
    <w:p w:rsidR="00C14DF9" w:rsidRDefault="00C14DF9" w:rsidP="0085549E">
      <w:pPr>
        <w:ind w:right="-1"/>
        <w:rPr>
          <w:rFonts w:ascii="Arial" w:hAnsi="Arial" w:cs="Arial"/>
        </w:rPr>
      </w:pPr>
      <w:r w:rsidRPr="008D23E9">
        <w:rPr>
          <w:rFonts w:ascii="Arial" w:hAnsi="Arial" w:cs="Arial"/>
        </w:rPr>
        <w:t>The Trust</w:t>
      </w:r>
      <w:r>
        <w:rPr>
          <w:rFonts w:ascii="Arial" w:hAnsi="Arial" w:cs="Arial"/>
        </w:rPr>
        <w:t>’</w:t>
      </w:r>
      <w:r w:rsidRPr="008D23E9">
        <w:rPr>
          <w:rFonts w:ascii="Arial" w:hAnsi="Arial" w:cs="Arial"/>
        </w:rPr>
        <w:t>s criteria will cover people who pay their council tax to Nottingham City Council and some residents of Rushcliffe, Gedling, Broxtowe and Ashfield District Councils.</w:t>
      </w:r>
    </w:p>
    <w:p w:rsidR="00C14DF9" w:rsidRDefault="00C14DF9" w:rsidP="0085549E">
      <w:pPr>
        <w:ind w:right="-1" w:hanging="480"/>
        <w:rPr>
          <w:rFonts w:ascii="Arial" w:hAnsi="Arial" w:cs="Arial"/>
        </w:rPr>
      </w:pPr>
    </w:p>
    <w:p w:rsidR="00C14DF9" w:rsidRDefault="00C14DF9" w:rsidP="0085549E">
      <w:pPr>
        <w:numPr>
          <w:ilvl w:val="0"/>
          <w:numId w:val="4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 xml:space="preserve">If there are any doubts as to whether people live within 10 miles of the Nottingham City Council house a good way of checking would be to ensure that you have the potential Annuitants postcode. </w:t>
      </w:r>
      <w:r>
        <w:rPr>
          <w:rFonts w:ascii="Arial" w:hAnsi="Arial" w:cs="Arial"/>
        </w:rPr>
        <w:t xml:space="preserve"> </w:t>
      </w:r>
      <w:r w:rsidRPr="008D23E9">
        <w:rPr>
          <w:rFonts w:ascii="Arial" w:hAnsi="Arial" w:cs="Arial"/>
        </w:rPr>
        <w:t>Online checks can then be made to ascertain the distance.</w:t>
      </w:r>
    </w:p>
    <w:p w:rsidR="00C14DF9" w:rsidRDefault="00C14DF9" w:rsidP="0085549E">
      <w:pPr>
        <w:ind w:right="-1" w:hanging="480"/>
        <w:rPr>
          <w:rFonts w:ascii="Arial" w:hAnsi="Arial" w:cs="Arial"/>
        </w:rPr>
      </w:pPr>
    </w:p>
    <w:p w:rsidR="00C14DF9" w:rsidRDefault="00C14DF9" w:rsidP="0085549E">
      <w:pPr>
        <w:numPr>
          <w:ilvl w:val="0"/>
          <w:numId w:val="4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>The Trust</w:t>
      </w:r>
      <w:r>
        <w:rPr>
          <w:rFonts w:ascii="Arial" w:hAnsi="Arial" w:cs="Arial"/>
        </w:rPr>
        <w:t>’</w:t>
      </w:r>
      <w:r w:rsidRPr="008D23E9">
        <w:rPr>
          <w:rFonts w:ascii="Arial" w:hAnsi="Arial" w:cs="Arial"/>
        </w:rPr>
        <w:t xml:space="preserve">s support is only available to people who have met the residential criteria for more than one year. </w:t>
      </w:r>
      <w:r>
        <w:rPr>
          <w:rFonts w:ascii="Arial" w:hAnsi="Arial" w:cs="Arial"/>
        </w:rPr>
        <w:t xml:space="preserve"> </w:t>
      </w:r>
      <w:r w:rsidRPr="008D23E9">
        <w:rPr>
          <w:rFonts w:ascii="Arial" w:hAnsi="Arial" w:cs="Arial"/>
        </w:rPr>
        <w:t>This period of one year can cover previous addresses as long as they would themselves meet the residential criteria.</w:t>
      </w:r>
    </w:p>
    <w:p w:rsidR="00C14DF9" w:rsidRDefault="00C14DF9" w:rsidP="0085549E">
      <w:pPr>
        <w:ind w:right="-1"/>
        <w:rPr>
          <w:rFonts w:ascii="Arial" w:hAnsi="Arial" w:cs="Arial"/>
        </w:rPr>
      </w:pPr>
    </w:p>
    <w:p w:rsidR="00C14DF9" w:rsidRDefault="00C14DF9" w:rsidP="0085549E">
      <w:pPr>
        <w:numPr>
          <w:ilvl w:val="0"/>
          <w:numId w:val="4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>The Trust</w:t>
      </w:r>
      <w:r>
        <w:rPr>
          <w:rFonts w:ascii="Arial" w:hAnsi="Arial" w:cs="Arial"/>
        </w:rPr>
        <w:t>’</w:t>
      </w:r>
      <w:r w:rsidRPr="008D23E9">
        <w:rPr>
          <w:rFonts w:ascii="Arial" w:hAnsi="Arial" w:cs="Arial"/>
        </w:rPr>
        <w:t xml:space="preserve">s support will only be given to people living on their own. </w:t>
      </w:r>
      <w:r>
        <w:rPr>
          <w:rFonts w:ascii="Arial" w:hAnsi="Arial" w:cs="Arial"/>
        </w:rPr>
        <w:t xml:space="preserve"> </w:t>
      </w:r>
      <w:r w:rsidRPr="008D23E9">
        <w:rPr>
          <w:rFonts w:ascii="Arial" w:hAnsi="Arial" w:cs="Arial"/>
        </w:rPr>
        <w:t>From a people standpoint this covers single people, those who are divorced, widows and widowers.</w:t>
      </w:r>
    </w:p>
    <w:p w:rsidR="00C14DF9" w:rsidRDefault="00C14DF9" w:rsidP="0085549E">
      <w:pPr>
        <w:ind w:right="-1"/>
        <w:rPr>
          <w:rFonts w:ascii="Arial" w:hAnsi="Arial" w:cs="Arial"/>
        </w:rPr>
      </w:pPr>
    </w:p>
    <w:p w:rsidR="00C14DF9" w:rsidRPr="008D23E9" w:rsidRDefault="00C14DF9" w:rsidP="0085549E">
      <w:pPr>
        <w:numPr>
          <w:ilvl w:val="0"/>
          <w:numId w:val="4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lastRenderedPageBreak/>
        <w:t>From a property standpoint living on their own basically means they have their own front door, and would include a house, flat, accommodation in warden controlled premises and a flat in an older persons community village.</w:t>
      </w:r>
    </w:p>
    <w:p w:rsidR="00C14DF9" w:rsidRDefault="00C14DF9" w:rsidP="0085549E">
      <w:pPr>
        <w:ind w:right="-1"/>
        <w:rPr>
          <w:rFonts w:ascii="Arial" w:hAnsi="Arial" w:cs="Arial"/>
          <w:b/>
          <w:u w:val="single"/>
        </w:rPr>
      </w:pPr>
    </w:p>
    <w:p w:rsidR="00C14DF9" w:rsidRDefault="00C14DF9" w:rsidP="0085549E">
      <w:pPr>
        <w:ind w:right="-1"/>
        <w:rPr>
          <w:rFonts w:ascii="Arial" w:hAnsi="Arial" w:cs="Arial"/>
          <w:b/>
          <w:u w:val="single"/>
        </w:rPr>
      </w:pPr>
    </w:p>
    <w:p w:rsidR="00C14DF9" w:rsidRDefault="00C14DF9" w:rsidP="0085549E">
      <w:pPr>
        <w:ind w:right="-1"/>
        <w:rPr>
          <w:rFonts w:ascii="Arial" w:hAnsi="Arial" w:cs="Arial"/>
          <w:b/>
          <w:u w:val="single"/>
        </w:rPr>
      </w:pPr>
      <w:r w:rsidRPr="008D23E9">
        <w:rPr>
          <w:rFonts w:ascii="Arial" w:hAnsi="Arial" w:cs="Arial"/>
          <w:b/>
          <w:u w:val="single"/>
        </w:rPr>
        <w:t xml:space="preserve">NOTE </w:t>
      </w:r>
      <w:r>
        <w:rPr>
          <w:rFonts w:ascii="Arial" w:hAnsi="Arial" w:cs="Arial"/>
          <w:b/>
          <w:u w:val="single"/>
        </w:rPr>
        <w:t>3</w:t>
      </w:r>
      <w:r w:rsidRPr="008D23E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SECTION 4</w:t>
      </w:r>
      <w:r w:rsidRPr="008D23E9">
        <w:rPr>
          <w:rFonts w:ascii="Arial" w:hAnsi="Arial" w:cs="Arial"/>
          <w:b/>
          <w:u w:val="single"/>
        </w:rPr>
        <w:t xml:space="preserve"> :</w:t>
      </w:r>
      <w:r>
        <w:rPr>
          <w:rFonts w:ascii="Arial" w:hAnsi="Arial" w:cs="Arial"/>
          <w:b/>
          <w:u w:val="single"/>
        </w:rPr>
        <w:t xml:space="preserve"> </w:t>
      </w:r>
      <w:r w:rsidRPr="008D23E9">
        <w:rPr>
          <w:rFonts w:ascii="Arial" w:hAnsi="Arial" w:cs="Arial"/>
          <w:b/>
          <w:u w:val="single"/>
        </w:rPr>
        <w:t>INCOME</w:t>
      </w:r>
    </w:p>
    <w:p w:rsidR="00C14DF9" w:rsidRPr="008D23E9" w:rsidRDefault="00C14DF9" w:rsidP="0085549E">
      <w:pPr>
        <w:ind w:right="-1"/>
        <w:rPr>
          <w:rFonts w:ascii="Arial" w:hAnsi="Arial" w:cs="Arial"/>
          <w:b/>
          <w:u w:val="single"/>
        </w:rPr>
      </w:pPr>
    </w:p>
    <w:p w:rsidR="00C14DF9" w:rsidRPr="008D23E9" w:rsidRDefault="00C14DF9" w:rsidP="0085549E">
      <w:pPr>
        <w:numPr>
          <w:ilvl w:val="0"/>
          <w:numId w:val="5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>The Trust</w:t>
      </w:r>
      <w:r>
        <w:rPr>
          <w:rFonts w:ascii="Arial" w:hAnsi="Arial" w:cs="Arial"/>
        </w:rPr>
        <w:t>’</w:t>
      </w:r>
      <w:r w:rsidRPr="008D23E9">
        <w:rPr>
          <w:rFonts w:ascii="Arial" w:hAnsi="Arial" w:cs="Arial"/>
        </w:rPr>
        <w:t>s support will normally be given to people whose only income is the basic state pension and/or other statutory benefits.</w:t>
      </w:r>
    </w:p>
    <w:p w:rsidR="00C14DF9" w:rsidRDefault="00C14DF9" w:rsidP="0085549E">
      <w:pPr>
        <w:ind w:right="-1" w:hanging="480"/>
        <w:rPr>
          <w:rFonts w:ascii="Arial" w:hAnsi="Arial" w:cs="Arial"/>
        </w:rPr>
      </w:pPr>
    </w:p>
    <w:p w:rsidR="00C14DF9" w:rsidRPr="008D23E9" w:rsidRDefault="00C14DF9" w:rsidP="0085549E">
      <w:pPr>
        <w:numPr>
          <w:ilvl w:val="0"/>
          <w:numId w:val="5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>Where people are not in receipt of the basic state pension but have a personal pension, then support will only be considered where the personal pension and statutory benefits are their only income and the personal pension is less than the basic state pension.</w:t>
      </w:r>
    </w:p>
    <w:p w:rsidR="00C14DF9" w:rsidRDefault="00C14DF9" w:rsidP="0085549E">
      <w:pPr>
        <w:ind w:right="-1" w:hanging="480"/>
        <w:rPr>
          <w:rFonts w:ascii="Arial" w:hAnsi="Arial" w:cs="Arial"/>
        </w:rPr>
      </w:pPr>
    </w:p>
    <w:p w:rsidR="00C14DF9" w:rsidRPr="008D23E9" w:rsidRDefault="00C14DF9" w:rsidP="0085549E">
      <w:pPr>
        <w:numPr>
          <w:ilvl w:val="0"/>
          <w:numId w:val="5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>The Trust will also consider supporting people who are not in receipt of any form of pension but</w:t>
      </w:r>
      <w:r>
        <w:rPr>
          <w:rFonts w:ascii="Arial" w:hAnsi="Arial" w:cs="Arial"/>
        </w:rPr>
        <w:t>,</w:t>
      </w:r>
      <w:r w:rsidRPr="008D23E9">
        <w:rPr>
          <w:rFonts w:ascii="Arial" w:hAnsi="Arial" w:cs="Arial"/>
        </w:rPr>
        <w:t xml:space="preserve"> due to poor health or incapacity</w:t>
      </w:r>
      <w:r>
        <w:rPr>
          <w:rFonts w:ascii="Arial" w:hAnsi="Arial" w:cs="Arial"/>
        </w:rPr>
        <w:t>,</w:t>
      </w:r>
      <w:r w:rsidRPr="008D23E9">
        <w:rPr>
          <w:rFonts w:ascii="Arial" w:hAnsi="Arial" w:cs="Arial"/>
        </w:rPr>
        <w:t xml:space="preserve"> are unable to work, leaving their only income as statutory benefits.</w:t>
      </w:r>
    </w:p>
    <w:p w:rsidR="00C14DF9" w:rsidRDefault="00C14DF9" w:rsidP="0085549E">
      <w:pPr>
        <w:ind w:right="-1"/>
        <w:rPr>
          <w:rFonts w:ascii="Arial" w:hAnsi="Arial" w:cs="Arial"/>
          <w:b/>
          <w:u w:val="single"/>
        </w:rPr>
      </w:pPr>
    </w:p>
    <w:p w:rsidR="00C14DF9" w:rsidRDefault="00C14DF9" w:rsidP="0085549E">
      <w:pPr>
        <w:ind w:right="-1"/>
        <w:rPr>
          <w:rFonts w:ascii="Arial" w:hAnsi="Arial" w:cs="Arial"/>
          <w:b/>
          <w:u w:val="single"/>
        </w:rPr>
      </w:pPr>
    </w:p>
    <w:p w:rsidR="00C14DF9" w:rsidRDefault="00C14DF9" w:rsidP="0085549E">
      <w:pPr>
        <w:ind w:right="-1"/>
        <w:rPr>
          <w:rFonts w:ascii="Arial" w:hAnsi="Arial" w:cs="Arial"/>
          <w:b/>
          <w:u w:val="single"/>
        </w:rPr>
      </w:pPr>
      <w:r w:rsidRPr="008D23E9">
        <w:rPr>
          <w:rFonts w:ascii="Arial" w:hAnsi="Arial" w:cs="Arial"/>
          <w:b/>
          <w:u w:val="single"/>
        </w:rPr>
        <w:t xml:space="preserve">NOTE </w:t>
      </w:r>
      <w:r>
        <w:rPr>
          <w:rFonts w:ascii="Arial" w:hAnsi="Arial" w:cs="Arial"/>
          <w:b/>
          <w:u w:val="single"/>
        </w:rPr>
        <w:t>4</w:t>
      </w:r>
      <w:r w:rsidRPr="008D23E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SECTION 6 : </w:t>
      </w:r>
      <w:r w:rsidRPr="008D23E9">
        <w:rPr>
          <w:rFonts w:ascii="Arial" w:hAnsi="Arial" w:cs="Arial"/>
          <w:b/>
          <w:u w:val="single"/>
        </w:rPr>
        <w:t>BACKGROUND INFORMATION</w:t>
      </w:r>
    </w:p>
    <w:p w:rsidR="00C14DF9" w:rsidRPr="008D23E9" w:rsidRDefault="00C14DF9" w:rsidP="0085549E">
      <w:pPr>
        <w:ind w:right="-1"/>
        <w:rPr>
          <w:rFonts w:ascii="Arial" w:hAnsi="Arial" w:cs="Arial"/>
          <w:b/>
          <w:u w:val="single"/>
        </w:rPr>
      </w:pPr>
    </w:p>
    <w:p w:rsidR="00C14DF9" w:rsidRPr="008D23E9" w:rsidRDefault="00C14DF9" w:rsidP="0085549E">
      <w:pPr>
        <w:numPr>
          <w:ilvl w:val="0"/>
          <w:numId w:val="6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>Please include under background information anything which will be helpful to inform and support the application, and would assist Trustees in helping them judge the application.</w:t>
      </w:r>
      <w:r>
        <w:rPr>
          <w:rFonts w:ascii="Arial" w:hAnsi="Arial" w:cs="Arial"/>
        </w:rPr>
        <w:t xml:space="preserve"> </w:t>
      </w:r>
      <w:r w:rsidRPr="008D23E9">
        <w:rPr>
          <w:rFonts w:ascii="Arial" w:hAnsi="Arial" w:cs="Arial"/>
        </w:rPr>
        <w:t xml:space="preserve"> Some examples of such useful information would include, where available, family circumstances, state of health, friends and social situation and any other relevant financial information.</w:t>
      </w:r>
    </w:p>
    <w:p w:rsidR="00C14DF9" w:rsidRDefault="00C14DF9" w:rsidP="0085549E">
      <w:pPr>
        <w:ind w:right="-1" w:hanging="480"/>
        <w:rPr>
          <w:rFonts w:ascii="Arial" w:hAnsi="Arial" w:cs="Arial"/>
        </w:rPr>
      </w:pPr>
    </w:p>
    <w:p w:rsidR="00C14DF9" w:rsidRPr="008D23E9" w:rsidRDefault="00C14DF9" w:rsidP="0085549E">
      <w:pPr>
        <w:numPr>
          <w:ilvl w:val="0"/>
          <w:numId w:val="6"/>
        </w:numPr>
        <w:spacing w:line="276" w:lineRule="auto"/>
        <w:ind w:left="0" w:right="-1" w:firstLine="0"/>
        <w:rPr>
          <w:rFonts w:ascii="Arial" w:hAnsi="Arial" w:cs="Arial"/>
        </w:rPr>
      </w:pPr>
      <w:r w:rsidRPr="008D23E9">
        <w:rPr>
          <w:rFonts w:ascii="Arial" w:hAnsi="Arial" w:cs="Arial"/>
        </w:rPr>
        <w:t xml:space="preserve">Other relevant financial information will be helpful to the Trustees to decide the level of annuity offered. </w:t>
      </w:r>
      <w:r>
        <w:rPr>
          <w:rFonts w:ascii="Arial" w:hAnsi="Arial" w:cs="Arial"/>
        </w:rPr>
        <w:t xml:space="preserve"> </w:t>
      </w:r>
      <w:r w:rsidRPr="008D23E9">
        <w:rPr>
          <w:rFonts w:ascii="Arial" w:hAnsi="Arial" w:cs="Arial"/>
        </w:rPr>
        <w:t>Trustees can adopt a flexible approach to the level of annuity in cases of severe hardship.</w:t>
      </w:r>
    </w:p>
    <w:p w:rsidR="00C14DF9" w:rsidRDefault="00C14DF9" w:rsidP="0085549E">
      <w:pPr>
        <w:ind w:right="-1"/>
        <w:rPr>
          <w:rFonts w:ascii="Arial" w:hAnsi="Arial" w:cs="Arial"/>
        </w:rPr>
      </w:pPr>
    </w:p>
    <w:p w:rsidR="00C14DF9" w:rsidRDefault="00C14DF9" w:rsidP="0085549E">
      <w:pPr>
        <w:ind w:right="-1"/>
        <w:rPr>
          <w:rFonts w:ascii="Arial" w:hAnsi="Arial" w:cs="Arial"/>
        </w:rPr>
      </w:pPr>
    </w:p>
    <w:p w:rsidR="00C14DF9" w:rsidRDefault="00C14DF9" w:rsidP="0085549E">
      <w:pPr>
        <w:ind w:right="-1"/>
        <w:rPr>
          <w:rFonts w:ascii="Arial" w:hAnsi="Arial" w:cs="Arial"/>
          <w:b/>
          <w:u w:val="single"/>
        </w:rPr>
      </w:pPr>
      <w:r w:rsidRPr="008D23E9">
        <w:rPr>
          <w:rFonts w:ascii="Arial" w:hAnsi="Arial" w:cs="Arial"/>
          <w:b/>
          <w:u w:val="single"/>
        </w:rPr>
        <w:t xml:space="preserve">NOTE </w:t>
      </w:r>
      <w:r>
        <w:rPr>
          <w:rFonts w:ascii="Arial" w:hAnsi="Arial" w:cs="Arial"/>
          <w:b/>
          <w:u w:val="single"/>
        </w:rPr>
        <w:t>5</w:t>
      </w:r>
      <w:r w:rsidRPr="008D23E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SECTION 7 : CHARITY SUPPORT VISITOR’S RECOMMENDATION</w:t>
      </w:r>
    </w:p>
    <w:p w:rsidR="00C14DF9" w:rsidRPr="008D23E9" w:rsidRDefault="00C14DF9" w:rsidP="0085549E">
      <w:pPr>
        <w:ind w:right="-1"/>
        <w:rPr>
          <w:rFonts w:ascii="Arial" w:hAnsi="Arial" w:cs="Arial"/>
          <w:b/>
          <w:u w:val="single"/>
        </w:rPr>
      </w:pPr>
    </w:p>
    <w:p w:rsidR="00C14DF9" w:rsidRPr="0085549E" w:rsidRDefault="00C14DF9" w:rsidP="0085549E">
      <w:pPr>
        <w:ind w:right="-1"/>
        <w:rPr>
          <w:rFonts w:ascii="Arial" w:hAnsi="Arial" w:cs="Arial"/>
        </w:rPr>
      </w:pPr>
      <w:r w:rsidRPr="008D23E9">
        <w:rPr>
          <w:rFonts w:ascii="Arial" w:hAnsi="Arial" w:cs="Arial"/>
        </w:rPr>
        <w:t>The Charity Support Visitor is encouraged to provide any other information which they think is relevant.</w:t>
      </w:r>
    </w:p>
    <w:p w:rsidR="00C14DF9" w:rsidRDefault="00C14DF9" w:rsidP="0085549E">
      <w:pPr>
        <w:ind w:right="-1"/>
      </w:pPr>
    </w:p>
    <w:p w:rsidR="00C14DF9" w:rsidRDefault="00C14DF9" w:rsidP="0085549E">
      <w:pPr>
        <w:ind w:right="-1"/>
      </w:pPr>
    </w:p>
    <w:p w:rsidR="00C14DF9" w:rsidRDefault="00C14DF9" w:rsidP="0085549E">
      <w:pPr>
        <w:ind w:right="-1"/>
      </w:pPr>
    </w:p>
    <w:p w:rsidR="00C14DF9" w:rsidRDefault="00C14DF9" w:rsidP="0085549E">
      <w:pPr>
        <w:ind w:right="-1"/>
      </w:pPr>
    </w:p>
    <w:p w:rsidR="00601A7C" w:rsidRDefault="00601A7C"/>
    <w:sectPr w:rsidR="00601A7C" w:rsidSect="0085549E">
      <w:pgSz w:w="11906" w:h="16838"/>
      <w:pgMar w:top="851" w:right="992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A1B"/>
    <w:multiLevelType w:val="multilevel"/>
    <w:tmpl w:val="E73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55FC7"/>
    <w:multiLevelType w:val="hybridMultilevel"/>
    <w:tmpl w:val="5838D0AC"/>
    <w:lvl w:ilvl="0" w:tplc="B544A7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955C3"/>
    <w:multiLevelType w:val="hybridMultilevel"/>
    <w:tmpl w:val="B3F41576"/>
    <w:lvl w:ilvl="0" w:tplc="FF90D806">
      <w:start w:val="1"/>
      <w:numFmt w:val="lowerLetter"/>
      <w:lvlText w:val="(%1)"/>
      <w:lvlJc w:val="left"/>
      <w:pPr>
        <w:tabs>
          <w:tab w:val="num" w:pos="-1680"/>
        </w:tabs>
        <w:ind w:left="-168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" w15:restartNumberingAfterBreak="0">
    <w:nsid w:val="4CD97363"/>
    <w:multiLevelType w:val="hybridMultilevel"/>
    <w:tmpl w:val="E29AE02C"/>
    <w:lvl w:ilvl="0" w:tplc="FF90D806">
      <w:start w:val="1"/>
      <w:numFmt w:val="lowerLetter"/>
      <w:lvlText w:val="(%1)"/>
      <w:lvlJc w:val="left"/>
      <w:pPr>
        <w:tabs>
          <w:tab w:val="num" w:pos="-1680"/>
        </w:tabs>
        <w:ind w:left="-168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4" w15:restartNumberingAfterBreak="0">
    <w:nsid w:val="57CF7091"/>
    <w:multiLevelType w:val="multilevel"/>
    <w:tmpl w:val="7B7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04A55"/>
    <w:multiLevelType w:val="hybridMultilevel"/>
    <w:tmpl w:val="D0BAEF76"/>
    <w:lvl w:ilvl="0" w:tplc="FF90D806">
      <w:start w:val="1"/>
      <w:numFmt w:val="lowerLetter"/>
      <w:lvlText w:val="(%1)"/>
      <w:lvlJc w:val="left"/>
      <w:pPr>
        <w:tabs>
          <w:tab w:val="num" w:pos="-840"/>
        </w:tabs>
        <w:ind w:left="-84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6"/>
    <w:rsid w:val="00045C5B"/>
    <w:rsid w:val="00067335"/>
    <w:rsid w:val="00072B73"/>
    <w:rsid w:val="000E4093"/>
    <w:rsid w:val="000F2409"/>
    <w:rsid w:val="001F71B3"/>
    <w:rsid w:val="003E2722"/>
    <w:rsid w:val="004C77E0"/>
    <w:rsid w:val="00516703"/>
    <w:rsid w:val="00601A7C"/>
    <w:rsid w:val="006306F4"/>
    <w:rsid w:val="00721D06"/>
    <w:rsid w:val="00732D52"/>
    <w:rsid w:val="0079170F"/>
    <w:rsid w:val="007C7B16"/>
    <w:rsid w:val="00853F39"/>
    <w:rsid w:val="0085549E"/>
    <w:rsid w:val="00871AF4"/>
    <w:rsid w:val="00876351"/>
    <w:rsid w:val="008804F9"/>
    <w:rsid w:val="00934A12"/>
    <w:rsid w:val="009C6ED3"/>
    <w:rsid w:val="00AD5149"/>
    <w:rsid w:val="00AF752F"/>
    <w:rsid w:val="00B001F0"/>
    <w:rsid w:val="00B73181"/>
    <w:rsid w:val="00B81855"/>
    <w:rsid w:val="00C14DF9"/>
    <w:rsid w:val="00C33662"/>
    <w:rsid w:val="00C41C10"/>
    <w:rsid w:val="00CD73DF"/>
    <w:rsid w:val="00D03A74"/>
    <w:rsid w:val="00DC6E7D"/>
    <w:rsid w:val="00E07AE9"/>
    <w:rsid w:val="00EA17F0"/>
    <w:rsid w:val="00EF0B64"/>
    <w:rsid w:val="00F25018"/>
    <w:rsid w:val="00F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6945"/>
  <w15:docId w15:val="{692D27A6-A92C-485F-84C3-6E829B52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16"/>
    <w:pPr>
      <w:spacing w:after="0" w:line="240" w:lineRule="auto"/>
    </w:pPr>
    <w:rPr>
      <w:rFonts w:ascii="Book Antiqua" w:eastAsia="Times New Roman" w:hAnsi="Book Antiqua" w:cs="Times New Roman"/>
      <w:bCs w:val="0"/>
    </w:rPr>
  </w:style>
  <w:style w:type="paragraph" w:styleId="Heading2">
    <w:name w:val="heading 2"/>
    <w:basedOn w:val="Normal"/>
    <w:next w:val="Normal"/>
    <w:link w:val="Heading2Char"/>
    <w:qFormat/>
    <w:rsid w:val="007C7B16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7B16"/>
    <w:rPr>
      <w:rFonts w:ascii="Book Antiqua" w:eastAsia="Times New Roman" w:hAnsi="Book Antiqua" w:cs="Times New Roman"/>
      <w:b/>
      <w:u w:val="single"/>
    </w:rPr>
  </w:style>
  <w:style w:type="paragraph" w:styleId="NormalWeb">
    <w:name w:val="Normal (Web)"/>
    <w:basedOn w:val="Normal"/>
    <w:uiPriority w:val="99"/>
    <w:semiHidden/>
    <w:unhideWhenUsed/>
    <w:rsid w:val="007C7B16"/>
    <w:pPr>
      <w:spacing w:before="100" w:beforeAutospacing="1" w:after="100" w:afterAutospacing="1"/>
    </w:pPr>
    <w:rPr>
      <w:rFonts w:ascii="Verdana" w:hAnsi="Verdana"/>
      <w:sz w:val="27"/>
      <w:szCs w:val="27"/>
      <w:lang w:eastAsia="en-GB"/>
    </w:rPr>
  </w:style>
  <w:style w:type="paragraph" w:styleId="Caption">
    <w:name w:val="caption"/>
    <w:basedOn w:val="Normal"/>
    <w:next w:val="Normal"/>
    <w:qFormat/>
    <w:rsid w:val="00C14DF9"/>
    <w:pPr>
      <w:jc w:val="center"/>
    </w:pPr>
    <w:rPr>
      <w:rFonts w:ascii="Arial" w:hAnsi="Arial" w:cs="Arial"/>
      <w:b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F9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769C-1A52-4B5D-BA66-66661CFD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ndauban</dc:creator>
  <cp:lastModifiedBy>Keith Tansley</cp:lastModifiedBy>
  <cp:revision>2</cp:revision>
  <dcterms:created xsi:type="dcterms:W3CDTF">2022-07-11T10:36:00Z</dcterms:created>
  <dcterms:modified xsi:type="dcterms:W3CDTF">2022-07-11T10:36:00Z</dcterms:modified>
</cp:coreProperties>
</file>